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32135A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0E915D2C" w14:textId="4BF59E3A" w:rsidR="00464875" w:rsidRDefault="00143C56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Pr="0032135A">
        <w:rPr>
          <w:rFonts w:ascii="Times New Roman" w:hAnsi="Times New Roman"/>
          <w:b/>
          <w:sz w:val="20"/>
          <w:szCs w:val="20"/>
        </w:rPr>
        <w:tab/>
      </w:r>
      <w:bookmarkStart w:id="1" w:name="_Hlk233614700"/>
      <w:r w:rsidR="00E67EB0" w:rsidRPr="0032135A">
        <w:rPr>
          <w:rFonts w:ascii="Times New Roman" w:hAnsi="Times New Roman"/>
          <w:b/>
          <w:sz w:val="20"/>
          <w:szCs w:val="20"/>
        </w:rPr>
        <w:t xml:space="preserve">            </w:t>
      </w:r>
      <w:r w:rsidRPr="0032135A">
        <w:rPr>
          <w:rFonts w:ascii="Times New Roman" w:hAnsi="Times New Roman"/>
          <w:b/>
          <w:sz w:val="20"/>
          <w:szCs w:val="20"/>
        </w:rPr>
        <w:t xml:space="preserve">с </w:t>
      </w:r>
      <w:r w:rsidR="00D77A73">
        <w:rPr>
          <w:rFonts w:ascii="Times New Roman" w:hAnsi="Times New Roman"/>
          <w:b/>
          <w:sz w:val="20"/>
          <w:szCs w:val="20"/>
          <w:lang w:val="ky-KG"/>
        </w:rPr>
        <w:t>29</w:t>
      </w:r>
      <w:r w:rsidR="000B24B7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162D45">
        <w:rPr>
          <w:rFonts w:ascii="Times New Roman" w:hAnsi="Times New Roman"/>
          <w:b/>
          <w:sz w:val="20"/>
          <w:szCs w:val="20"/>
          <w:lang w:val="ky-KG"/>
        </w:rPr>
        <w:t>июня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по </w:t>
      </w:r>
      <w:r w:rsidR="00D77A73">
        <w:rPr>
          <w:rFonts w:ascii="Times New Roman" w:hAnsi="Times New Roman"/>
          <w:b/>
          <w:sz w:val="20"/>
          <w:szCs w:val="20"/>
          <w:lang w:val="ky-KG"/>
        </w:rPr>
        <w:t>03</w:t>
      </w:r>
      <w:r w:rsidR="00464875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162D45">
        <w:rPr>
          <w:rFonts w:ascii="Times New Roman" w:hAnsi="Times New Roman"/>
          <w:b/>
          <w:sz w:val="20"/>
          <w:szCs w:val="20"/>
          <w:lang w:val="ky-KG"/>
        </w:rPr>
        <w:t>ию</w:t>
      </w:r>
      <w:r w:rsidR="00D77A73">
        <w:rPr>
          <w:rFonts w:ascii="Times New Roman" w:hAnsi="Times New Roman"/>
          <w:b/>
          <w:sz w:val="20"/>
          <w:szCs w:val="20"/>
          <w:lang w:val="ky-KG"/>
        </w:rPr>
        <w:t>л</w:t>
      </w:r>
      <w:r w:rsidR="00162D45">
        <w:rPr>
          <w:rFonts w:ascii="Times New Roman" w:hAnsi="Times New Roman"/>
          <w:b/>
          <w:sz w:val="20"/>
          <w:szCs w:val="20"/>
          <w:lang w:val="ky-KG"/>
        </w:rPr>
        <w:t>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32135A">
        <w:rPr>
          <w:rFonts w:ascii="Times New Roman" w:hAnsi="Times New Roman"/>
          <w:b/>
          <w:sz w:val="20"/>
          <w:szCs w:val="20"/>
        </w:rPr>
        <w:t>6</w:t>
      </w:r>
      <w:r w:rsidRPr="0032135A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68"/>
        <w:gridCol w:w="6541"/>
        <w:gridCol w:w="1472"/>
      </w:tblGrid>
      <w:tr w:rsidR="00D77A73" w:rsidRPr="00D77A73" w14:paraId="7FB40B51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180DFD33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АИ-05-183/26ГД</w:t>
            </w:r>
          </w:p>
          <w:p w14:paraId="6BB75C4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ГД-466/25и7</w:t>
            </w:r>
          </w:p>
          <w:p w14:paraId="745BE5F5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29.04.2026г.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404" w14:textId="77777777" w:rsidR="00D77A73" w:rsidRPr="00D77A73" w:rsidRDefault="00D77A73" w:rsidP="00D77A7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Муратбекова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Б.М.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Амангельдиевой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Ж.Н. об определение место жительства несовершеннолетних детей             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23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29.06.2026</w:t>
            </w:r>
          </w:p>
          <w:p w14:paraId="4DF9B57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D77A73" w:rsidRPr="00D77A73" w14:paraId="24307542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2840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АИ-05-227/26ГД</w:t>
            </w:r>
          </w:p>
          <w:p w14:paraId="14CBE29D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ГД-93/26и7</w:t>
            </w:r>
          </w:p>
          <w:p w14:paraId="6CC15FD3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26.05.2026г.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3BC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Алышбаева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К.Т. к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Дюшекееву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К.Д., т/л ГУ «Кадастр»,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Карасаев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а-о о возмещении материального ущерба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44C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29.06.2026</w:t>
            </w:r>
          </w:p>
          <w:p w14:paraId="3DF968A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D77A73" w:rsidRPr="00D77A73" w14:paraId="61ACEE09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D5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АИ-05-180/26ГД</w:t>
            </w:r>
          </w:p>
          <w:p w14:paraId="4B4BE7B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ГД-09/26и7</w:t>
            </w:r>
          </w:p>
          <w:p w14:paraId="3A05CB8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28.04.2026г.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9E50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Ишенбиева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У.М.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Мырзабекову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Б.Н. о возмещении материального ущерба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33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29.06.2026</w:t>
            </w:r>
          </w:p>
          <w:p w14:paraId="08E20380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D77A73" w:rsidRPr="00D77A73" w14:paraId="6AE42B6F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B360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АИ-05-187/26ГД</w:t>
            </w:r>
          </w:p>
          <w:p w14:paraId="7AD2371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ГД-1645/25и4</w:t>
            </w:r>
          </w:p>
          <w:p w14:paraId="6D99AAE0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29.04.2026г.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514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Иссык-Кульского района к аппрету уполномоченного представительстве президента КР и Иссык-Кульской области,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Тикарамус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Асыбалиевой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Н.Т., т/л «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Айыл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Банк» и др. о признании недействительным договора купли продажи и применение последствие недействительности сделки             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3ED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29.06.2026</w:t>
            </w:r>
          </w:p>
          <w:p w14:paraId="7C9E95C2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D77A73" w:rsidRPr="00D77A73" w14:paraId="30A03C17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3A2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АИ-05-201/26ГД</w:t>
            </w:r>
          </w:p>
          <w:p w14:paraId="4FBBF677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ГД-1838/25и4</w:t>
            </w:r>
          </w:p>
          <w:p w14:paraId="78EB017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11.05.2026г.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B141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Харитоновой Н.Ю.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Роял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Бич» о взыскания убытков и компенсации морального вреда 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FD08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29.06.2026</w:t>
            </w:r>
          </w:p>
          <w:p w14:paraId="739EDD6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D77A73" w:rsidRPr="00D77A73" w14:paraId="3E755130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147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АИ-05-234/26ГД</w:t>
            </w:r>
          </w:p>
          <w:p w14:paraId="18D34E4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ГД-1691/25и4</w:t>
            </w:r>
          </w:p>
          <w:p w14:paraId="7D6FC798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05.06.2026г.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1A70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Абдырахманова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С.К.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Бекболотовой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Ж.А.,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Аманбаевой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Абдрахманову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К.Э., частный нотариус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Турдалиеву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М.А. о признании недействительным договора купли продажи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1D38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30.06.2026</w:t>
            </w:r>
          </w:p>
          <w:p w14:paraId="57D5C1B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D77A73" w:rsidRPr="00D77A73" w14:paraId="3C9DDEA9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1C2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АИ-05-25/26СГ</w:t>
            </w:r>
          </w:p>
          <w:p w14:paraId="7FF0F8B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СГ-240/24и3</w:t>
            </w:r>
          </w:p>
          <w:p w14:paraId="5A826B22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(ГД-502/23и3)</w:t>
            </w:r>
          </w:p>
          <w:p w14:paraId="5854CB7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15.06.2026г.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A04D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D77A73">
              <w:rPr>
                <w:rFonts w:ascii="Times New Roman" w:hAnsi="Times New Roman"/>
                <w:sz w:val="20"/>
                <w:szCs w:val="20"/>
                <w:lang w:eastAsia="ru-RU"/>
              </w:rPr>
              <w:t>заявлению КХ «</w:t>
            </w:r>
            <w:proofErr w:type="spellStart"/>
            <w:r w:rsidRPr="00D77A73">
              <w:rPr>
                <w:rFonts w:ascii="Times New Roman" w:hAnsi="Times New Roman"/>
                <w:sz w:val="20"/>
                <w:szCs w:val="20"/>
                <w:lang w:eastAsia="ru-RU"/>
              </w:rPr>
              <w:t>Куралбек</w:t>
            </w:r>
            <w:proofErr w:type="spellEnd"/>
            <w:r w:rsidRPr="00D77A73">
              <w:rPr>
                <w:rFonts w:ascii="Times New Roman" w:hAnsi="Times New Roman"/>
                <w:sz w:val="20"/>
                <w:szCs w:val="20"/>
                <w:lang w:eastAsia="ru-RU"/>
              </w:rPr>
              <w:t>» о пересмотре судебного акта по вновь открывшимся обстоятельствам</w:t>
            </w:r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(гр. дело по иску </w:t>
            </w:r>
            <w:proofErr w:type="spellStart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Жаргылчак</w:t>
            </w:r>
            <w:proofErr w:type="spellEnd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а-о к КХ «</w:t>
            </w:r>
            <w:proofErr w:type="spellStart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Куралбек</w:t>
            </w:r>
            <w:proofErr w:type="spellEnd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об освобождении незаконно занимаемого </w:t>
            </w:r>
            <w:proofErr w:type="spellStart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земуч</w:t>
            </w:r>
            <w:proofErr w:type="spellEnd"/>
            <w:r w:rsidRPr="00D7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возмещении упущенной выгоды)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9A9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30.06.2026</w:t>
            </w:r>
          </w:p>
          <w:p w14:paraId="0FFECA2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D77A73" w:rsidRPr="00D77A73" w14:paraId="18C4C816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BE7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АИ-05-169/26ГД</w:t>
            </w:r>
          </w:p>
          <w:p w14:paraId="665F3A4A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ГД-540/25и6</w:t>
            </w:r>
          </w:p>
          <w:p w14:paraId="6E4C1F4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22.04.2026г.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739A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Султакеева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К.З. к Кадыровой А.,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Сыбанову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Ш.С.,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Жумакееву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 и др. об истребовании имущество из чужого не законного владения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DD8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30.06.2026</w:t>
            </w:r>
          </w:p>
          <w:p w14:paraId="32DB0E6A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D77A73" w:rsidRPr="00D77A73" w14:paraId="611B5B3D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A3B9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АИ-05-238/26ГД</w:t>
            </w:r>
          </w:p>
          <w:p w14:paraId="4161BEB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ГД-11/26и4</w:t>
            </w:r>
          </w:p>
          <w:p w14:paraId="5DDEF38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08.06.2026г.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6CE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Касымовой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З.А.,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Шайыкматовой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Н.У.,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Усонбек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кызы А.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Шаякматову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А.У.,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Шайыбек-Ата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а-о о признании недействительным свидетельство о праве на наследства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F38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01.07.2026</w:t>
            </w:r>
          </w:p>
          <w:p w14:paraId="58160DC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D77A73" w:rsidRPr="00D77A73" w14:paraId="1CEBD467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2C17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АИ-05-222/26ГД</w:t>
            </w:r>
          </w:p>
          <w:p w14:paraId="10107501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ГД-1130/25и2</w:t>
            </w:r>
          </w:p>
          <w:p w14:paraId="62656A92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(СГ-26/26и2)</w:t>
            </w:r>
          </w:p>
          <w:p w14:paraId="67B6609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22.05.2026г.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7B8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Жыргалбай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Асанбекову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Жумабекову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Асанбекову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Жумабек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И.,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Жумабек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К., т/л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Улахол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а-о о сносе незаконно построенного сооружения             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462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01.07.2026</w:t>
            </w:r>
          </w:p>
          <w:p w14:paraId="1AF0A4B8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D77A73" w:rsidRPr="00D77A73" w14:paraId="22D20736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37A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АИ-05-185/26ГД</w:t>
            </w:r>
          </w:p>
          <w:p w14:paraId="20A4D3E6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ГД-363/19и7</w:t>
            </w:r>
          </w:p>
          <w:p w14:paraId="6E61CF2E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29.04.2026г.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37E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Итикеева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К.Ж. к </w:t>
            </w:r>
            <w:proofErr w:type="spellStart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Тюпскому</w:t>
            </w:r>
            <w:proofErr w:type="spellEnd"/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лесхозу о признании недействительным договора купли продажи            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A550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02.07.2026</w:t>
            </w:r>
          </w:p>
          <w:p w14:paraId="6970AE0D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D77A73" w:rsidRPr="00D77A73" w14:paraId="10618BD3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7F7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АИ-05-224/26ГД</w:t>
            </w:r>
          </w:p>
          <w:p w14:paraId="271A8529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ГД-817/23и5</w:t>
            </w:r>
          </w:p>
          <w:p w14:paraId="3F73350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25.05.2026г.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F02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Кыргызского Государственного медицинского института переподготовки и повышении квалификации им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С.Б.Даниярова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 Каракол-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Аксуйскому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филиалу "Кадастр" при ГАЗР при ПКР,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Бегалиевой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К.Б.,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Баракановой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Дж.С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о признании недействительным договора купли продажи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269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02.07.2026</w:t>
            </w:r>
          </w:p>
          <w:p w14:paraId="1B8D2217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D77A73" w:rsidRPr="00D77A73" w14:paraId="75548108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CB5D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АИ-05-211/26ГД</w:t>
            </w:r>
          </w:p>
          <w:p w14:paraId="22AF5A9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ГД-1253/25и2</w:t>
            </w:r>
          </w:p>
          <w:p w14:paraId="3C34433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15.05.2026г.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9A2" w14:textId="77777777" w:rsidR="00D77A73" w:rsidRPr="00D77A73" w:rsidRDefault="00D77A73" w:rsidP="00D77A7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1F1F1F"/>
              </w:rPr>
            </w:pPr>
            <w:r w:rsidRPr="00D77A73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прокуратуры </w:t>
            </w:r>
            <w:proofErr w:type="spellStart"/>
            <w:r w:rsidRPr="00D77A73">
              <w:rPr>
                <w:rFonts w:ascii="Times New Roman" w:eastAsiaTheme="minorEastAsia" w:hAnsi="Times New Roman" w:cs="Times New Roman"/>
                <w:lang w:eastAsia="ru-RU"/>
              </w:rPr>
              <w:t>г.Балыкчы</w:t>
            </w:r>
            <w:proofErr w:type="spellEnd"/>
            <w:r w:rsidRPr="00D77A73">
              <w:rPr>
                <w:rFonts w:ascii="Times New Roman" w:eastAsiaTheme="minorEastAsia" w:hAnsi="Times New Roman" w:cs="Times New Roman"/>
                <w:lang w:eastAsia="ru-RU"/>
              </w:rPr>
              <w:t xml:space="preserve"> к </w:t>
            </w:r>
            <w:r w:rsidRPr="00D77A73">
              <w:rPr>
                <w:rFonts w:ascii="Times New Roman" w:hAnsi="Times New Roman" w:cs="Times New Roman"/>
                <w:color w:val="1F1F1F"/>
              </w:rPr>
              <w:t>управлению производственно-технического оборудования</w:t>
            </w:r>
          </w:p>
          <w:p w14:paraId="592F8A3A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 w:rsidRPr="00D77A73">
              <w:rPr>
                <w:rFonts w:ascii="Times New Roman" w:hAnsi="Times New Roman"/>
                <w:sz w:val="20"/>
                <w:szCs w:val="20"/>
              </w:rPr>
              <w:t>Кыргызсельремстрой</w:t>
            </w:r>
            <w:proofErr w:type="spellEnd"/>
            <w:r w:rsidRPr="00D77A7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 признании недействительным договора купли продажи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CC3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02.07.2026</w:t>
            </w:r>
          </w:p>
          <w:p w14:paraId="39AE7893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D77A73" w:rsidRPr="00D77A73" w14:paraId="2773074F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3BF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АИ-05-243/26ГД</w:t>
            </w:r>
          </w:p>
          <w:p w14:paraId="4A878955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ГД-1224/25и4</w:t>
            </w:r>
          </w:p>
          <w:p w14:paraId="4CAC5EA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12.06.2026г.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8E7A" w14:textId="77777777" w:rsidR="00D77A73" w:rsidRPr="00D77A73" w:rsidRDefault="00D77A73" w:rsidP="00D77A73">
            <w:pPr>
              <w:pStyle w:val="a3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 иску Аманулла Н. к "Вига Центр",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Эсенгул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кызы А.,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Батырканову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Р.А.,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Улукбекову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Т.А.,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Мондошеву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Т.Ш., Махмудову А.Б., </w:t>
            </w:r>
            <w:proofErr w:type="spellStart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Кошалиеву</w:t>
            </w:r>
            <w:proofErr w:type="spellEnd"/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М.Ж. и др. о применении последствий недействительности сделки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8A15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02.07.2026</w:t>
            </w:r>
          </w:p>
          <w:p w14:paraId="367AFE1A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D77A73" w:rsidRPr="00D77A73" w14:paraId="49AC8E91" w14:textId="77777777" w:rsidTr="00D77A73">
        <w:trPr>
          <w:trHeight w:val="4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FB4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АИ-05-204/26ГД</w:t>
            </w:r>
          </w:p>
          <w:p w14:paraId="39EEC33D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ГД-696/24и4</w:t>
            </w:r>
          </w:p>
          <w:p w14:paraId="17C4D381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A73">
              <w:rPr>
                <w:rFonts w:ascii="Times New Roman" w:hAnsi="Times New Roman"/>
                <w:sz w:val="20"/>
                <w:szCs w:val="20"/>
              </w:rPr>
              <w:t>13.05.2026г.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C42" w14:textId="77777777" w:rsidR="00D77A73" w:rsidRPr="00D77A73" w:rsidRDefault="00D77A73" w:rsidP="00D77A73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77A73">
              <w:rPr>
                <w:rFonts w:ascii="Times New Roman" w:hAnsi="Times New Roman"/>
                <w:sz w:val="20"/>
                <w:szCs w:val="20"/>
              </w:rPr>
              <w:t>Ракымбаева</w:t>
            </w:r>
            <w:proofErr w:type="spellEnd"/>
            <w:r w:rsidRPr="00D77A73">
              <w:rPr>
                <w:rFonts w:ascii="Times New Roman" w:hAnsi="Times New Roman"/>
                <w:sz w:val="20"/>
                <w:szCs w:val="20"/>
              </w:rPr>
              <w:t xml:space="preserve"> А.Ж. к </w:t>
            </w:r>
            <w:proofErr w:type="spellStart"/>
            <w:r w:rsidRPr="00D77A73">
              <w:rPr>
                <w:rFonts w:ascii="Times New Roman" w:hAnsi="Times New Roman"/>
                <w:sz w:val="20"/>
                <w:szCs w:val="20"/>
              </w:rPr>
              <w:t>Экееву</w:t>
            </w:r>
            <w:proofErr w:type="spellEnd"/>
            <w:r w:rsidRPr="00D77A73">
              <w:rPr>
                <w:rFonts w:ascii="Times New Roman" w:hAnsi="Times New Roman"/>
                <w:sz w:val="20"/>
                <w:szCs w:val="20"/>
              </w:rPr>
              <w:t xml:space="preserve"> К.А. об устранении препятствии пользования </w:t>
            </w:r>
            <w:proofErr w:type="spellStart"/>
            <w:r w:rsidRPr="00D77A73">
              <w:rPr>
                <w:rFonts w:ascii="Times New Roman" w:hAnsi="Times New Roman"/>
                <w:sz w:val="20"/>
                <w:szCs w:val="20"/>
              </w:rPr>
              <w:t>зем.уч</w:t>
            </w:r>
            <w:proofErr w:type="spellEnd"/>
            <w:r w:rsidRPr="00D77A7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C5C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02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.2026</w:t>
            </w:r>
          </w:p>
          <w:p w14:paraId="1EE81CFB" w14:textId="77777777" w:rsidR="00D77A73" w:rsidRPr="00D77A73" w:rsidRDefault="00D77A73" w:rsidP="00D77A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D77A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bookmarkEnd w:id="1"/>
    </w:tbl>
    <w:p w14:paraId="698B4D7B" w14:textId="72CBC6AA" w:rsidR="00002127" w:rsidRPr="00D77A73" w:rsidRDefault="00002127" w:rsidP="00D77A73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sectPr w:rsidR="00002127" w:rsidRPr="00D77A73" w:rsidSect="00321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B24B7"/>
    <w:rsid w:val="000C4451"/>
    <w:rsid w:val="000D24C1"/>
    <w:rsid w:val="00116F63"/>
    <w:rsid w:val="00124C82"/>
    <w:rsid w:val="00143C56"/>
    <w:rsid w:val="00152EED"/>
    <w:rsid w:val="00162D45"/>
    <w:rsid w:val="00197317"/>
    <w:rsid w:val="001A7FB5"/>
    <w:rsid w:val="001C0DA3"/>
    <w:rsid w:val="001E71B0"/>
    <w:rsid w:val="002142F2"/>
    <w:rsid w:val="00216D42"/>
    <w:rsid w:val="00286AF1"/>
    <w:rsid w:val="00294F12"/>
    <w:rsid w:val="002D17CB"/>
    <w:rsid w:val="002F2E48"/>
    <w:rsid w:val="003204A6"/>
    <w:rsid w:val="0032135A"/>
    <w:rsid w:val="003350A3"/>
    <w:rsid w:val="00341E73"/>
    <w:rsid w:val="003438D5"/>
    <w:rsid w:val="003B1E7C"/>
    <w:rsid w:val="003B450D"/>
    <w:rsid w:val="004030BE"/>
    <w:rsid w:val="00423AAF"/>
    <w:rsid w:val="00464875"/>
    <w:rsid w:val="0048138F"/>
    <w:rsid w:val="004D1A67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D7738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57BE7"/>
    <w:rsid w:val="00D77A73"/>
    <w:rsid w:val="00DA5821"/>
    <w:rsid w:val="00DD094F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uiPriority w:val="1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130</cp:revision>
  <cp:lastPrinted>2026-01-16T10:48:00Z</cp:lastPrinted>
  <dcterms:created xsi:type="dcterms:W3CDTF">2025-04-07T03:56:00Z</dcterms:created>
  <dcterms:modified xsi:type="dcterms:W3CDTF">2026-06-29T02:39:00Z</dcterms:modified>
</cp:coreProperties>
</file>