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EA" w:rsidRPr="00714DBE" w:rsidRDefault="00A109EA" w:rsidP="00A109EA">
      <w:pPr>
        <w:spacing w:after="0" w:line="240" w:lineRule="auto"/>
        <w:ind w:left="2832" w:firstLine="708"/>
        <w:rPr>
          <w:rFonts w:ascii="Times New Roman" w:hAnsi="Times New Roman"/>
          <w:b/>
        </w:rPr>
      </w:pPr>
      <w:r w:rsidRPr="00714DBE">
        <w:rPr>
          <w:rFonts w:ascii="Times New Roman" w:hAnsi="Times New Roman"/>
          <w:b/>
        </w:rPr>
        <w:t>ОБЩИЙ СПИСОК</w:t>
      </w:r>
    </w:p>
    <w:p w:rsidR="00A109EA" w:rsidRPr="00714DBE" w:rsidRDefault="00A109EA" w:rsidP="00A109EA">
      <w:pPr>
        <w:tabs>
          <w:tab w:val="left" w:pos="-25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14DBE">
        <w:rPr>
          <w:rFonts w:ascii="Times New Roman" w:hAnsi="Times New Roman"/>
          <w:b/>
        </w:rPr>
        <w:t xml:space="preserve">поступивших и </w:t>
      </w:r>
      <w:proofErr w:type="gramStart"/>
      <w:r w:rsidRPr="00714DBE">
        <w:rPr>
          <w:rFonts w:ascii="Times New Roman" w:hAnsi="Times New Roman"/>
          <w:b/>
        </w:rPr>
        <w:t>назначенных  гражданских</w:t>
      </w:r>
      <w:proofErr w:type="gramEnd"/>
      <w:r w:rsidRPr="00714DBE">
        <w:rPr>
          <w:rFonts w:ascii="Times New Roman" w:hAnsi="Times New Roman"/>
          <w:b/>
        </w:rPr>
        <w:t xml:space="preserve">  дел  на апелляционное  рассмотрение</w:t>
      </w:r>
    </w:p>
    <w:p w:rsidR="00A109EA" w:rsidRPr="001A1BDD" w:rsidRDefault="00A109EA" w:rsidP="00A109EA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proofErr w:type="gramStart"/>
      <w:r w:rsidRPr="00714DBE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ky-KG"/>
        </w:rPr>
        <w:t>22</w:t>
      </w:r>
      <w:proofErr w:type="gramEnd"/>
      <w:r>
        <w:rPr>
          <w:rFonts w:ascii="Times New Roman" w:hAnsi="Times New Roman"/>
          <w:b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lang w:val="ky-KG"/>
        </w:rPr>
        <w:t>апреля</w:t>
      </w:r>
      <w:proofErr w:type="spellEnd"/>
      <w:r>
        <w:rPr>
          <w:rFonts w:ascii="Times New Roman" w:hAnsi="Times New Roman"/>
          <w:b/>
        </w:rPr>
        <w:t xml:space="preserve"> </w:t>
      </w:r>
      <w:r w:rsidRPr="00714DBE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4</w:t>
      </w:r>
      <w:r w:rsidRPr="00714DBE">
        <w:rPr>
          <w:rFonts w:ascii="Times New Roman" w:hAnsi="Times New Roman"/>
          <w:b/>
        </w:rPr>
        <w:t xml:space="preserve">  года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3402"/>
        <w:gridCol w:w="1558"/>
        <w:gridCol w:w="1275"/>
        <w:gridCol w:w="2412"/>
      </w:tblGrid>
      <w:tr w:rsidR="00A109EA" w:rsidRPr="00714DBE" w:rsidTr="00D671A6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A" w:rsidRPr="00714DBE" w:rsidRDefault="00A109EA" w:rsidP="00D671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D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A" w:rsidRPr="00714DBE" w:rsidRDefault="00A109EA" w:rsidP="00D671A6">
            <w:pPr>
              <w:spacing w:after="0" w:line="240" w:lineRule="auto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  <w:b/>
              </w:rPr>
              <w:t xml:space="preserve"> </w:t>
            </w:r>
            <w:r w:rsidRPr="00714DBE">
              <w:rPr>
                <w:rFonts w:ascii="Times New Roman" w:hAnsi="Times New Roman"/>
              </w:rPr>
              <w:t>№ дела</w:t>
            </w:r>
            <w:r w:rsidRPr="00714DBE">
              <w:rPr>
                <w:rFonts w:ascii="Times New Roman" w:hAnsi="Times New Roman"/>
                <w:b/>
              </w:rPr>
              <w:t xml:space="preserve">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A" w:rsidRPr="00714DBE" w:rsidRDefault="00A109EA" w:rsidP="00D671A6">
            <w:pPr>
              <w:jc w:val="center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</w:rPr>
              <w:t>Наименование 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A" w:rsidRPr="00714DBE" w:rsidRDefault="00A109EA" w:rsidP="00D671A6">
            <w:pPr>
              <w:spacing w:after="0" w:line="240" w:lineRule="auto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</w:rPr>
              <w:t xml:space="preserve">       Дата </w:t>
            </w:r>
          </w:p>
          <w:p w:rsidR="00A109EA" w:rsidRPr="00714DBE" w:rsidRDefault="00A109EA" w:rsidP="00D671A6">
            <w:pPr>
              <w:spacing w:after="0" w:line="240" w:lineRule="auto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</w:rPr>
              <w:t>рассмотрения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A" w:rsidRPr="00714DBE" w:rsidRDefault="00A109EA" w:rsidP="00D671A6">
            <w:pPr>
              <w:spacing w:after="0" w:line="240" w:lineRule="auto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</w:rPr>
              <w:t>Результат</w:t>
            </w:r>
          </w:p>
          <w:p w:rsidR="00A109EA" w:rsidRPr="00714DBE" w:rsidRDefault="00A109EA" w:rsidP="00D67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EA" w:rsidRPr="00714DBE" w:rsidRDefault="00A109EA" w:rsidP="00D671A6">
            <w:pPr>
              <w:spacing w:after="0" w:line="240" w:lineRule="auto"/>
              <w:rPr>
                <w:rFonts w:ascii="Times New Roman" w:hAnsi="Times New Roman"/>
              </w:rPr>
            </w:pPr>
            <w:r w:rsidRPr="00714DBE">
              <w:rPr>
                <w:rFonts w:ascii="Times New Roman" w:hAnsi="Times New Roman"/>
              </w:rPr>
              <w:t>Состав  суда</w:t>
            </w: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АИ-05-134/24ГД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1419/23и5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22.02.24г.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УГНС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городу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Каракол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Дурсунову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И.Э.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Элимдаров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И.Э.)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налоговой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FF6DB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41B3C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АИ-05-320/23ГД</w:t>
            </w:r>
          </w:p>
          <w:p w:rsidR="00A109EA" w:rsidRDefault="00A109EA" w:rsidP="00D671A6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ГД-122/23и 4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21.06.2023г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9F3D28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Иссык-Кульское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предприятие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сетей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Иссык-Кульскому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региональному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управлению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Министерства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природных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ресурсов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технического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FA6E2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FA6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A6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FA6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АИ-05-325/23ГД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11/24и4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173CD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иску </w:t>
            </w:r>
            <w:proofErr w:type="spellStart"/>
            <w:r w:rsidRPr="006173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Дулатовой</w:t>
            </w:r>
            <w:proofErr w:type="spellEnd"/>
            <w:r w:rsidRPr="006173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3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Жаркынай</w:t>
            </w:r>
            <w:proofErr w:type="spellEnd"/>
            <w:r w:rsidRPr="006173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3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Алтымышбековны</w:t>
            </w:r>
            <w:proofErr w:type="spellEnd"/>
            <w:r w:rsidRPr="006173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Управлению Государственной налоговой службы по Иссык-Кульскому району о признании должника несостоятельным (банкротом)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АИ-05-233/24ГД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1002/23и5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A41CDB">
              <w:rPr>
                <w:rFonts w:ascii="Times New Roman" w:hAnsi="Times New Roman"/>
                <w:sz w:val="20"/>
                <w:szCs w:val="20"/>
              </w:rPr>
              <w:t xml:space="preserve">Кудинова Вячеслава Васильевича к вице-мэру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Орозовой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Г., заведующему отделу культуры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Илипбаеву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Т., главному специалисту по культуре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Жамгырчиевой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Ж., директору ДК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Туратбекову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Ж., режиссеру Асанову А., режиссеру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Урказыеву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Н.,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худ.оформителю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Илипбаеву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Н., хормейстеру ДК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Табалдиеву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М., культ организаторам Азизовой К,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Байсынову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М., и методисту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Бейшекеевой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С., о расторжении трудовых договоров и освобождении от должности заведующего отделом культуры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Илипбаева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Т.,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Жамгырчиева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Ж., директора ДК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Туратбекова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Ж., Асанова А.,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Урказыева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Н.,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Табалдиева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М.,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Илипбаева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Н., Азизовой К.,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Байсынова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М.,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Бейшекеевой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22.04.2024</w:t>
            </w:r>
          </w:p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АИ-05-281/23ГД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106/24и5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иску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Ыбыраева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А.К. к </w:t>
            </w:r>
            <w:r>
              <w:rPr>
                <w:szCs w:val="24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Фонду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Социального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Страхования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Российской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Федерации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об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установлении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факта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имеющего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юридическое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значение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АИ-05-27/24СГ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/24и6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19.03.24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заявлению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Асанбекова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Ж.,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Жумабековой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 и др.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пересмотре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вновь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открывшимся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обстоятельствам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АИ-05-22/24СГ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/24и4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06.03.24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представлению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исполнителя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ПССИ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Иссык-Кульского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Казакбаева 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истребовании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наличии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денежных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расчетных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счетов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банковских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финансово-кредитных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принад.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должнику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Ауельбаевой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Байсариеву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Р.М.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22.04.2024</w:t>
            </w:r>
          </w:p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41B3C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АИ-05-19/24СГ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/24и4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06.03.24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представлению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исполнителя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ПССИ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Иссык-Кульского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Кадырова З.С.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истребовании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наличии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денежных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расчетных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счетов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банковских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финансово-кредитных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принад.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должнику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Детскому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оздоровительному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центру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“Улан”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lastRenderedPageBreak/>
              <w:t>22.04.2024</w:t>
            </w:r>
          </w:p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41B3C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АИ-05-20/24СГ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/24и4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06.03.24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представлению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исполнителя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ПССИ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Иссык-Кульского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Кадырова З.С.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истребовании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наличии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денежных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расчетных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счетов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банковских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финансово-кредитных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принад.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должнику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Бакенову М.Т.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22.04.2024</w:t>
            </w:r>
          </w:p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41B3C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АИ-05-334/23ГД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1435/23и5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Рыспаева Т.Т.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Дюшееву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Ш.И.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ущерба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АИ-05-317/24ГД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1099/23и5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403DA2">
              <w:rPr>
                <w:rFonts w:ascii="Times New Roman" w:hAnsi="Times New Roman"/>
                <w:sz w:val="20"/>
                <w:szCs w:val="20"/>
              </w:rPr>
              <w:t>Кельгенбаевой</w:t>
            </w:r>
            <w:proofErr w:type="spellEnd"/>
            <w:r w:rsidRPr="00403DA2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.Т. </w:t>
            </w:r>
            <w:r w:rsidRPr="00403DA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403DA2">
              <w:rPr>
                <w:rFonts w:ascii="Times New Roman" w:hAnsi="Times New Roman"/>
                <w:sz w:val="20"/>
                <w:szCs w:val="20"/>
              </w:rPr>
              <w:t>Текешову</w:t>
            </w:r>
            <w:proofErr w:type="spellEnd"/>
            <w:r w:rsidRPr="00403DA2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03DA2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03DA2">
              <w:rPr>
                <w:rFonts w:ascii="Times New Roman" w:hAnsi="Times New Roman"/>
                <w:sz w:val="20"/>
                <w:szCs w:val="20"/>
              </w:rPr>
              <w:t xml:space="preserve"> и Государственной нотариальной конторе </w:t>
            </w:r>
            <w:proofErr w:type="spellStart"/>
            <w:r w:rsidRPr="00403DA2">
              <w:rPr>
                <w:rFonts w:ascii="Times New Roman" w:hAnsi="Times New Roman"/>
                <w:sz w:val="20"/>
                <w:szCs w:val="20"/>
              </w:rPr>
              <w:t>г.Каракол</w:t>
            </w:r>
            <w:proofErr w:type="spellEnd"/>
            <w:r w:rsidRPr="00403DA2">
              <w:rPr>
                <w:rFonts w:ascii="Times New Roman" w:hAnsi="Times New Roman"/>
                <w:sz w:val="20"/>
                <w:szCs w:val="20"/>
              </w:rPr>
              <w:t xml:space="preserve"> о признании недействительным свидетельства о праве на наследство от 01 сентября 2023 года и встречное исковое заявление представителя </w:t>
            </w:r>
            <w:proofErr w:type="spellStart"/>
            <w:r w:rsidRPr="00403DA2">
              <w:rPr>
                <w:rFonts w:ascii="Times New Roman" w:hAnsi="Times New Roman"/>
                <w:sz w:val="20"/>
                <w:szCs w:val="20"/>
              </w:rPr>
              <w:t>Текешова</w:t>
            </w:r>
            <w:proofErr w:type="spellEnd"/>
            <w:r w:rsidRPr="00403DA2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03DA2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03DA2">
              <w:rPr>
                <w:rFonts w:ascii="Times New Roman" w:hAnsi="Times New Roman"/>
                <w:sz w:val="20"/>
                <w:szCs w:val="20"/>
              </w:rPr>
              <w:t xml:space="preserve"> по доверенности </w:t>
            </w:r>
            <w:proofErr w:type="spellStart"/>
            <w:r w:rsidRPr="00403DA2">
              <w:rPr>
                <w:rFonts w:ascii="Times New Roman" w:hAnsi="Times New Roman"/>
                <w:sz w:val="20"/>
                <w:szCs w:val="20"/>
              </w:rPr>
              <w:t>Турдукеевой</w:t>
            </w:r>
            <w:proofErr w:type="spellEnd"/>
            <w:r w:rsidRPr="00403DA2">
              <w:rPr>
                <w:rFonts w:ascii="Times New Roman" w:hAnsi="Times New Roman"/>
                <w:sz w:val="20"/>
                <w:szCs w:val="20"/>
              </w:rPr>
              <w:t xml:space="preserve"> Н.Т., к </w:t>
            </w:r>
            <w:proofErr w:type="spellStart"/>
            <w:r w:rsidRPr="00403DA2">
              <w:rPr>
                <w:rFonts w:ascii="Times New Roman" w:hAnsi="Times New Roman"/>
                <w:sz w:val="20"/>
                <w:szCs w:val="20"/>
              </w:rPr>
              <w:t>Кельгенбаевой</w:t>
            </w:r>
            <w:proofErr w:type="spellEnd"/>
            <w:r w:rsidRPr="00403DA2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03DA2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03DA2">
              <w:rPr>
                <w:rFonts w:ascii="Times New Roman" w:hAnsi="Times New Roman"/>
                <w:sz w:val="20"/>
                <w:szCs w:val="20"/>
              </w:rPr>
              <w:t xml:space="preserve"> об оставлении искового заявления без удовлетворения, о признании ответчика недостойным наследником и о прекращении производство по данному делу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41B3C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АИ-05-314/24ГД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1423/22и4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Прокуратуры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Иссык-Кульского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Кичинемолдоевой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А.Э.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сносе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незаконные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постройки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CC500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АИ-05-211/24ГД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2013/23и4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Максутовой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Айыл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окмоту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Кара-Ойского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айыльного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аймака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>, ГУ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Кадастр”о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признании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собственности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приобретательной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давности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23.04.2024</w:t>
            </w:r>
          </w:p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АИ-05-38/24ГД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682/15и4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М.Т.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Иссык-Кульскому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райгосадминистрации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признании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право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собственности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землю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низкой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плодородностью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апелл.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представлению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прокурора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0D24B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АИ-05-311/24ГД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227/24и4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“АСВ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КейДжи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Жолдошбек уулу Э.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66B9F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АИ-05-326/24ГД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243/24и4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ОАО “Бакай Банк”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Айдын кызы Д.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05554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55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23.04.2024 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АИ-05-29/24СГ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932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19.03.24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заявлению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Детско-юношеская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спортивная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школа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 Каракол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возврате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пошлины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5857A1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5857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23.04.2024 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АИ-05-207/24ГД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827/23и7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Дирекции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управ.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фондом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развития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Иссык-Кульской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области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Исагуловой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М.К. 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24.04.2024</w:t>
            </w:r>
          </w:p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41B3C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АИ-05-332/24ГД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868/24и3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Асамбаевой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Жамалову Э.Б.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5857A1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АИ-05-315/24ГД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227/24и4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“АСВ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КейДжи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Жолдошбек уулу Э.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66B9F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A42497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АИ-05-213/24ГД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241/24и5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заявлению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Арымбаева А.Д.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установлении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факт,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имеющий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юридическое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значение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lastRenderedPageBreak/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lastRenderedPageBreak/>
              <w:t>11:15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АИ-05-36/24ГД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239/06и4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Жакыпбек уулу У.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Республиканскому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Центру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агроземреформы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МСВХ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ППКР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признании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купли-продажи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состоявшимся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0D24B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14:0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АИ-05-327/23ГД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1756/23и4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Султангазиевой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Байгазиеву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С., ЗАО “Центр Азия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Уголь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“УММ-БС”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признании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залога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недействительным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16:0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АИ-05-235/24ГД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320/24и5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ОАО “Бакай Банк”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Букаманову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Э.А.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7B5925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B59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24.04.2024 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АИ-05-236/24ГД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308/24и5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ОАО “Бакай Банк”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Жумадылову А.Т.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размере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248 952,17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сомов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АИ-05-237/24ГД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309/24и5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ОАО “Бакай Банк”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Жумадылову А.Т.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размере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70414,53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сомов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АИ-05-206/24ГД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879/23и3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Капалбаева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Адыбаеву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Н.Д. 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признании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купли-продажи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действительным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25.04.2024</w:t>
            </w:r>
          </w:p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993FCE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АИ-05-322/23ГД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1287/23и5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1439E7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>” к ответчику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Бектурову Руслан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Бектуровичу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EE38C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АИ-05-333/23ГД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717/23и6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173CD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Кудайбергеновой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Ж.Т.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Чергетаевой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Жумабаеву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выселении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АИ-05-319/23ГД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1258/23и5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1439E7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>” к ответчику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Бектурову Руслан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>Бектуровичу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EE38C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АИ-05-320/23ГД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1265/23и5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1439E7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>” к ответчику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Сыдыковой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А.К.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EE38C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14:0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АИ-05-195/24ГД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668/22и5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Г.Ш.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Иманбекову Т.Р.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т/л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прокуратура  г. Каракол,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Каркальское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горупр.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Труда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соцразвития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лишении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отцовства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25.04.2024</w:t>
            </w:r>
          </w:p>
          <w:p w:rsidR="00A109EA" w:rsidRPr="00A921F8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14:30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АИ-05-30/24СГ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/24и1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заявлению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Алтынбек кызы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Гулзады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, Алтынбек уулу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Рысбай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,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законного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представителя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Алтынбек уулу Каниет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Кыдырмаевой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Б.И., </w:t>
            </w:r>
            <w:r w:rsidRPr="005857A1">
              <w:rPr>
                <w:rFonts w:ascii="Times New Roman" w:hAnsi="Times New Roman"/>
                <w:sz w:val="20"/>
                <w:szCs w:val="20"/>
              </w:rPr>
              <w:t xml:space="preserve"> о пересмотре решения  Ак-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</w:rPr>
              <w:t>Суйского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</w:rPr>
              <w:t xml:space="preserve"> районного суда № </w:t>
            </w:r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571/14-И1  от 30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октября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2014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года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пересмотре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 w:rsidRPr="00585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5857A1">
              <w:rPr>
                <w:rFonts w:ascii="Times New Roman" w:hAnsi="Times New Roman"/>
                <w:sz w:val="20"/>
                <w:szCs w:val="20"/>
              </w:rPr>
              <w:t>вновь открывшимся обстоятельствам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5857A1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15:0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АИ-05-669/23ГД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1369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20.12.23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Федерации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профсоюзов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Кыргызстана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“Кол -Мунай”,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т/л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отдыха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“Ала-Тоо”, </w:t>
            </w:r>
            <w:proofErr w:type="spellStart"/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>Алымбековой</w:t>
            </w:r>
            <w:proofErr w:type="spellEnd"/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З.Т., </w:t>
            </w:r>
            <w:proofErr w:type="spellStart"/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>Соодонбековой</w:t>
            </w:r>
            <w:proofErr w:type="spellEnd"/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Э.Т., Ибрагимова Т.С., </w:t>
            </w:r>
            <w:proofErr w:type="spellStart"/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</w:t>
            </w:r>
            <w:proofErr w:type="spellStart"/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>Имиджстрой</w:t>
            </w:r>
            <w:proofErr w:type="spellEnd"/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>”, Рысбаева Д.Э.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применении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последствий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недействительности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ничтожной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сделки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lastRenderedPageBreak/>
              <w:t>26.04.2024</w:t>
            </w:r>
          </w:p>
          <w:p w:rsidR="00A109EA" w:rsidRPr="00B66B9F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АИ-05-372/24ГД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218/24и2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01.04.24г.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ОАО “Бакай Банк”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Рысбековой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Д.Р.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517DB9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7D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29.04.2024 13:30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bookmarkStart w:id="0" w:name="_GoBack"/>
            <w:bookmarkEnd w:id="0"/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АИ-05-378/24ГД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1388/23и5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02.04.24г.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Акчубаковой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А.О.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Малаеву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Э.Т.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расторжении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брака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121B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7D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29.04.2024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13951" w:rsidRDefault="00A109EA" w:rsidP="00D671A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АИ-05-382/24ГД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1081/23и1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05.04.24г.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Ж.Э.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Омуралиеву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Кулунчаковой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Г.А.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ущерба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DD5CEE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7D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29.04.2024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41B3C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АИ-05-285/23ГД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1159/23и5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1439E7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”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Шабдановой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8B5F00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29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АИ-05-295/23ГД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1308/23и5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1439E7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”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Шабдановой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29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АИ-05-291/23ГД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1202/23и5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1439E7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”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Шабдановой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29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АИ-05-365/24ГД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282/24и3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01.04.24г.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“АСВ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КейДжи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Ишенбаева Б.А.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121B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13951" w:rsidRDefault="00A109EA" w:rsidP="00D671A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АИ-05-363/24ГД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212/24и3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01.04.24г.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“АСВ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КейДжи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Кадырбек кызы 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121B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A13951" w:rsidRDefault="00A109EA" w:rsidP="00D671A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АИ-05-337/24ГД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279/24и3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01.04.24г.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“АСВ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КейДжи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Байгоджоева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Б.К.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121B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30.04.2024 09:15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АИ-05-280/24ГД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F1E50">
              <w:rPr>
                <w:rFonts w:ascii="Times New Roman" w:hAnsi="Times New Roman"/>
                <w:sz w:val="20"/>
                <w:szCs w:val="20"/>
              </w:rPr>
              <w:t>ГД-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77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>/2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>-И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19.03.24г.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Бейшенова М.И.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Производственному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кооперативу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“Ак-Суу”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признании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сделки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купли-продажи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действительным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30.04.2024</w:t>
            </w:r>
          </w:p>
          <w:p w:rsidR="00A109EA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АИ-05-344/24ГД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187/24и3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01.04.24г.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“АСВ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КейДжи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Элебесовой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Э.Т.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121B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30.04.2024 09: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A109EA" w:rsidRPr="00366228" w:rsidTr="00D671A6">
        <w:trPr>
          <w:trHeight w:val="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A109EA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АИ-05-349/24ГД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276/24и3</w:t>
            </w:r>
          </w:p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01.04.24г.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“АСВ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КейДжи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выдаче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судебного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взыскании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задолженности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договору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займа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А.К.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B121B3" w:rsidRDefault="00A109EA" w:rsidP="00D671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30.04.2024 09: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Pr="00621D55" w:rsidRDefault="00A109EA" w:rsidP="00D6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EA" w:rsidRDefault="00A109EA" w:rsidP="00D67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EF5CE4" w:rsidRPr="002A749C" w:rsidRDefault="00EF5CE4" w:rsidP="000927FF">
      <w:pPr>
        <w:rPr>
          <w:rFonts w:ascii="Times New Roman" w:hAnsi="Times New Roman"/>
          <w:b/>
          <w:i/>
          <w:sz w:val="48"/>
          <w:szCs w:val="48"/>
          <w:lang w:val="ky-KG"/>
        </w:rPr>
      </w:pPr>
      <w:r w:rsidRPr="002A749C">
        <w:rPr>
          <w:rFonts w:ascii="Times New Roman" w:hAnsi="Times New Roman"/>
          <w:b/>
          <w:i/>
          <w:sz w:val="48"/>
          <w:szCs w:val="48"/>
          <w:lang w:val="ky-KG"/>
        </w:rPr>
        <w:t xml:space="preserve">5-48-52 </w:t>
      </w:r>
      <w:proofErr w:type="spellStart"/>
      <w:r w:rsidRPr="002A749C">
        <w:rPr>
          <w:rFonts w:ascii="Times New Roman" w:hAnsi="Times New Roman"/>
          <w:b/>
          <w:i/>
          <w:sz w:val="48"/>
          <w:szCs w:val="48"/>
          <w:lang w:val="ky-KG"/>
        </w:rPr>
        <w:t>Азема</w:t>
      </w:r>
      <w:proofErr w:type="spellEnd"/>
    </w:p>
    <w:sectPr w:rsidR="00EF5CE4" w:rsidRPr="002A749C" w:rsidSect="0040299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243AD"/>
    <w:rsid w:val="0003346E"/>
    <w:rsid w:val="00040D8C"/>
    <w:rsid w:val="00050957"/>
    <w:rsid w:val="00085AC3"/>
    <w:rsid w:val="000860C5"/>
    <w:rsid w:val="0009202B"/>
    <w:rsid w:val="000927FF"/>
    <w:rsid w:val="000B5370"/>
    <w:rsid w:val="000C1741"/>
    <w:rsid w:val="000E2255"/>
    <w:rsid w:val="000E376A"/>
    <w:rsid w:val="000E5EF8"/>
    <w:rsid w:val="000F7B96"/>
    <w:rsid w:val="001054F6"/>
    <w:rsid w:val="00137B37"/>
    <w:rsid w:val="00156114"/>
    <w:rsid w:val="00156966"/>
    <w:rsid w:val="001910F7"/>
    <w:rsid w:val="00195F88"/>
    <w:rsid w:val="001976A2"/>
    <w:rsid w:val="001B3C72"/>
    <w:rsid w:val="001C1433"/>
    <w:rsid w:val="001C1451"/>
    <w:rsid w:val="001C38DC"/>
    <w:rsid w:val="002013E4"/>
    <w:rsid w:val="002102A8"/>
    <w:rsid w:val="00241A19"/>
    <w:rsid w:val="00245775"/>
    <w:rsid w:val="00246E61"/>
    <w:rsid w:val="00263A5A"/>
    <w:rsid w:val="00264AEF"/>
    <w:rsid w:val="00277859"/>
    <w:rsid w:val="00291AAE"/>
    <w:rsid w:val="002A4E8F"/>
    <w:rsid w:val="002A749C"/>
    <w:rsid w:val="002B4068"/>
    <w:rsid w:val="002B7E18"/>
    <w:rsid w:val="002C3147"/>
    <w:rsid w:val="002C5089"/>
    <w:rsid w:val="002C5C1B"/>
    <w:rsid w:val="003203DA"/>
    <w:rsid w:val="0032226A"/>
    <w:rsid w:val="0033230E"/>
    <w:rsid w:val="003442FE"/>
    <w:rsid w:val="0036411F"/>
    <w:rsid w:val="00372100"/>
    <w:rsid w:val="00372453"/>
    <w:rsid w:val="003867F7"/>
    <w:rsid w:val="00402992"/>
    <w:rsid w:val="0041545B"/>
    <w:rsid w:val="0044021C"/>
    <w:rsid w:val="00446E1E"/>
    <w:rsid w:val="00452D36"/>
    <w:rsid w:val="00454B68"/>
    <w:rsid w:val="004846BC"/>
    <w:rsid w:val="00491A98"/>
    <w:rsid w:val="0049525A"/>
    <w:rsid w:val="004E06CF"/>
    <w:rsid w:val="004E5F5E"/>
    <w:rsid w:val="004F7D9B"/>
    <w:rsid w:val="0053706E"/>
    <w:rsid w:val="005607A7"/>
    <w:rsid w:val="00590E8F"/>
    <w:rsid w:val="005A2FEB"/>
    <w:rsid w:val="005B71CA"/>
    <w:rsid w:val="005C1818"/>
    <w:rsid w:val="005D1819"/>
    <w:rsid w:val="005D63E9"/>
    <w:rsid w:val="0062116D"/>
    <w:rsid w:val="00637A1F"/>
    <w:rsid w:val="00652E0C"/>
    <w:rsid w:val="0065585B"/>
    <w:rsid w:val="00663550"/>
    <w:rsid w:val="00683CE4"/>
    <w:rsid w:val="00686E8D"/>
    <w:rsid w:val="006A5793"/>
    <w:rsid w:val="006B522B"/>
    <w:rsid w:val="006C14EB"/>
    <w:rsid w:val="006C7CCB"/>
    <w:rsid w:val="006D5C21"/>
    <w:rsid w:val="006D7995"/>
    <w:rsid w:val="006E3B42"/>
    <w:rsid w:val="006E54F3"/>
    <w:rsid w:val="006F2A04"/>
    <w:rsid w:val="00700B2D"/>
    <w:rsid w:val="00704D23"/>
    <w:rsid w:val="00704F1F"/>
    <w:rsid w:val="00721892"/>
    <w:rsid w:val="00726625"/>
    <w:rsid w:val="00741954"/>
    <w:rsid w:val="00750AD9"/>
    <w:rsid w:val="00765E01"/>
    <w:rsid w:val="007D2981"/>
    <w:rsid w:val="007D5CF1"/>
    <w:rsid w:val="007E3BB1"/>
    <w:rsid w:val="007E3CF4"/>
    <w:rsid w:val="007E64F9"/>
    <w:rsid w:val="007F368A"/>
    <w:rsid w:val="00805866"/>
    <w:rsid w:val="00805FE4"/>
    <w:rsid w:val="008235DF"/>
    <w:rsid w:val="00843CB1"/>
    <w:rsid w:val="00893DA6"/>
    <w:rsid w:val="008972E6"/>
    <w:rsid w:val="008B468D"/>
    <w:rsid w:val="008C4683"/>
    <w:rsid w:val="008D4533"/>
    <w:rsid w:val="008D5B0B"/>
    <w:rsid w:val="008D63A5"/>
    <w:rsid w:val="008D641A"/>
    <w:rsid w:val="008F0AB2"/>
    <w:rsid w:val="008F3237"/>
    <w:rsid w:val="00926F83"/>
    <w:rsid w:val="00930846"/>
    <w:rsid w:val="00930C30"/>
    <w:rsid w:val="009377F2"/>
    <w:rsid w:val="009454A1"/>
    <w:rsid w:val="00971AFF"/>
    <w:rsid w:val="00997AED"/>
    <w:rsid w:val="009A3909"/>
    <w:rsid w:val="009B0B18"/>
    <w:rsid w:val="009B3D26"/>
    <w:rsid w:val="009E2FA3"/>
    <w:rsid w:val="009E655E"/>
    <w:rsid w:val="00A03840"/>
    <w:rsid w:val="00A0729C"/>
    <w:rsid w:val="00A109EA"/>
    <w:rsid w:val="00A12BCC"/>
    <w:rsid w:val="00A303F1"/>
    <w:rsid w:val="00A3072A"/>
    <w:rsid w:val="00A309A8"/>
    <w:rsid w:val="00A334B1"/>
    <w:rsid w:val="00A50C28"/>
    <w:rsid w:val="00A57AF0"/>
    <w:rsid w:val="00A72E0E"/>
    <w:rsid w:val="00A96B8A"/>
    <w:rsid w:val="00A97F98"/>
    <w:rsid w:val="00AA0A97"/>
    <w:rsid w:val="00AA3913"/>
    <w:rsid w:val="00AB6CB3"/>
    <w:rsid w:val="00AE73F4"/>
    <w:rsid w:val="00AF383B"/>
    <w:rsid w:val="00AF4469"/>
    <w:rsid w:val="00B1077D"/>
    <w:rsid w:val="00B1688F"/>
    <w:rsid w:val="00B37E33"/>
    <w:rsid w:val="00B60E77"/>
    <w:rsid w:val="00B61C2E"/>
    <w:rsid w:val="00B73FD5"/>
    <w:rsid w:val="00B916DF"/>
    <w:rsid w:val="00BA71A2"/>
    <w:rsid w:val="00BB3802"/>
    <w:rsid w:val="00BE1DE4"/>
    <w:rsid w:val="00C16430"/>
    <w:rsid w:val="00C34836"/>
    <w:rsid w:val="00C51DCE"/>
    <w:rsid w:val="00C73228"/>
    <w:rsid w:val="00C924B1"/>
    <w:rsid w:val="00CA283B"/>
    <w:rsid w:val="00CB74EA"/>
    <w:rsid w:val="00CC7DE7"/>
    <w:rsid w:val="00CD4692"/>
    <w:rsid w:val="00CF17E2"/>
    <w:rsid w:val="00CF322B"/>
    <w:rsid w:val="00CF3BFA"/>
    <w:rsid w:val="00CF7BA3"/>
    <w:rsid w:val="00D0791E"/>
    <w:rsid w:val="00D14F6A"/>
    <w:rsid w:val="00D220D5"/>
    <w:rsid w:val="00D34E5B"/>
    <w:rsid w:val="00D437BC"/>
    <w:rsid w:val="00D833F5"/>
    <w:rsid w:val="00D912AB"/>
    <w:rsid w:val="00D930BF"/>
    <w:rsid w:val="00DA3EC4"/>
    <w:rsid w:val="00DA7B8C"/>
    <w:rsid w:val="00DD315B"/>
    <w:rsid w:val="00DE4459"/>
    <w:rsid w:val="00DF5EDA"/>
    <w:rsid w:val="00E108BE"/>
    <w:rsid w:val="00E64334"/>
    <w:rsid w:val="00E72ECE"/>
    <w:rsid w:val="00E73CE7"/>
    <w:rsid w:val="00E82AEB"/>
    <w:rsid w:val="00E87877"/>
    <w:rsid w:val="00E90A32"/>
    <w:rsid w:val="00EA4BFE"/>
    <w:rsid w:val="00EB7490"/>
    <w:rsid w:val="00EC6C80"/>
    <w:rsid w:val="00EF5CE4"/>
    <w:rsid w:val="00F10C70"/>
    <w:rsid w:val="00F10F45"/>
    <w:rsid w:val="00F20518"/>
    <w:rsid w:val="00F3703D"/>
    <w:rsid w:val="00F56A8C"/>
    <w:rsid w:val="00F6167F"/>
    <w:rsid w:val="00FB36DD"/>
    <w:rsid w:val="00FB6DB9"/>
    <w:rsid w:val="00FC05C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62FC-35D1-4E2F-ACC1-AC0DCBBA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137E-187F-41C1-8104-53F27252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Оторов Айболот Токтобекович</dc:creator>
  <cp:lastModifiedBy>Admin</cp:lastModifiedBy>
  <cp:revision>20</cp:revision>
  <cp:lastPrinted>2024-02-25T11:04:00Z</cp:lastPrinted>
  <dcterms:created xsi:type="dcterms:W3CDTF">2024-01-10T05:32:00Z</dcterms:created>
  <dcterms:modified xsi:type="dcterms:W3CDTF">2024-04-22T05:53:00Z</dcterms:modified>
</cp:coreProperties>
</file>