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П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220D5">
        <w:rPr>
          <w:rFonts w:ascii="Times New Roman" w:hAnsi="Times New Roman"/>
          <w:b/>
          <w:sz w:val="24"/>
          <w:szCs w:val="24"/>
          <w:lang w:val="ky-KG"/>
        </w:rPr>
        <w:t>2</w:t>
      </w:r>
      <w:r w:rsidR="007D2981">
        <w:rPr>
          <w:rFonts w:ascii="Times New Roman" w:hAnsi="Times New Roman"/>
          <w:b/>
          <w:sz w:val="24"/>
          <w:szCs w:val="24"/>
          <w:lang w:val="ky-KG"/>
        </w:rPr>
        <w:t>9</w:t>
      </w:r>
      <w:r w:rsidR="007F368A">
        <w:rPr>
          <w:rFonts w:ascii="Times New Roman" w:hAnsi="Times New Roman"/>
          <w:b/>
          <w:sz w:val="24"/>
          <w:szCs w:val="24"/>
          <w:lang w:val="ky-KG"/>
        </w:rPr>
        <w:t xml:space="preserve"> м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>ая</w:t>
      </w:r>
      <w:r w:rsidR="006C7CCB">
        <w:rPr>
          <w:rFonts w:ascii="Times New Roman" w:hAnsi="Times New Roman"/>
          <w:b/>
          <w:sz w:val="24"/>
          <w:szCs w:val="24"/>
        </w:rPr>
        <w:t xml:space="preserve">  по </w:t>
      </w:r>
      <w:r w:rsidR="007D2981">
        <w:rPr>
          <w:rFonts w:ascii="Times New Roman" w:hAnsi="Times New Roman"/>
          <w:b/>
          <w:sz w:val="24"/>
          <w:szCs w:val="24"/>
          <w:lang w:val="ky-KG"/>
        </w:rPr>
        <w:t>1 июня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6C7CCB">
        <w:rPr>
          <w:rFonts w:ascii="Times New Roman" w:hAnsi="Times New Roman"/>
          <w:b/>
          <w:sz w:val="24"/>
          <w:szCs w:val="24"/>
        </w:rPr>
        <w:t>3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АИ-05-122/23ГД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ГД-492/21и1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Чаргынова Н.К. к Мамыкееву К.Т. и др.  о признании договора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АИ-05-38/23СМ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СГ-90/23и5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Шаршеева Т.Ш. об отмене меры обеспечения иска (г. д. по иску Шаршеева Т.Ш. к Шаршеевой А.Т.)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Pr="006019E1" w:rsidRDefault="007D2981" w:rsidP="00CB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АИ-221/22ГД</w:t>
            </w:r>
          </w:p>
          <w:p w:rsidR="007D2981" w:rsidRPr="006019E1" w:rsidRDefault="007D2981" w:rsidP="00CB29DE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19E1">
              <w:rPr>
                <w:rFonts w:ascii="Times New Roman" w:hAnsi="Times New Roman"/>
                <w:sz w:val="20"/>
                <w:szCs w:val="20"/>
              </w:rPr>
              <w:t>ГД</w:t>
            </w: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-437/22и4</w:t>
            </w:r>
          </w:p>
          <w:p w:rsidR="007D2981" w:rsidRPr="006019E1" w:rsidRDefault="007D2981" w:rsidP="00CB29DE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06.07.22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Pr="006019E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ЗАО “Микрофинансовая компания “чанг-Ан” к Амантаев А.А., Чупракова Ю.В., Калимов У.У. о взыскании задолжности и обращении взыскания на предмет залога</w:t>
            </w:r>
          </w:p>
          <w:p w:rsidR="007D2981" w:rsidRPr="006019E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Pr="006019E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Pr="006019E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19E1"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АИ-05-35/23СМ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СГ-187/22и2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Кожобекова Б. о признании действия судебного исполнителя ПССИ г. Балыкчы Алтымышева У.К. незаконными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АИ-05-188/23ГД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ГД-1337/22и5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Усонбай кызы Г. к Жумабаеву К.Т. об установлении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АИ-05-183/23ГД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ГД-01/22и6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прокурора Тонского района к Султакееву К.З. о выселении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АИ-05-136/23ГД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ГД-548/22и3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03.04.2023г.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“Коммерческий Банк Кыргызстан” к Касымалиевой А.Ж. и Тотубаева У.Э. о взыскании кредитной задолженности по кредитному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АИ-05-80/23ГД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ГД-309/22и6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07.03.2023г.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Pr="003F2038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</w:t>
            </w:r>
            <w:r w:rsidRPr="003F2038">
              <w:rPr>
                <w:rFonts w:ascii="Times New Roman" w:hAnsi="Times New Roman"/>
                <w:sz w:val="20"/>
                <w:szCs w:val="20"/>
                <w:lang w:val="ky-KG"/>
              </w:rPr>
              <w:t>о исковому заявлению прокуратуры Тонского района к Иссык-Кульскому областному управлению Социального фонда, Жусупову Б. о признании договора купли-продажи недействительным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АИ-05-177/23ГД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ГД-251/22и3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Рысмендеева А.О. к Шамакееву К.О., ГУ “Кадастр” Джети-Огузского района о признании договора купли- 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СГ-35/23и7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представителя Иманалиева М.И., Анапияевой Б.И., Муратбек уулу Н. Кувандыкова Э.Б. по вновь открывшимся обстоятельства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АИ-05-151/23ГД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ГД-251/22и3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Акылбекова Т. А.  об установлении факта принятие наследства и  признании недействительным Свидетельства о праве на наследство от 24.08.2021 года, выданного Джети-Огузской госнотариальной конторой на имя Доолотбаева  Б.К.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АИ-05-182/23ГД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ГД-392/22и6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Таштанбаева Ж.Н., Термечиковой Ж.К. к Мусаеву Т.К. о взыскании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АИ-05-174/23ГД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ГД-22/22и4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Дудник  М.В. к Кодриной Т.Н. о признании недействительными завещания и заявления об аннулирования ранее выданногозавещания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АИ-05-30/23СМ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СГ-12/23и6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Прокуратуры Тонского района о снятии с ареста (по гд. по иску прокуратуры к СПК “Айкол”, Кадыркулова 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СГ-166/23и3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заявлению Борбашева А.О. возражение  на судебный приказ Джети-Огузского р/с от 17.03.2023года о взыскании алиментов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АИ-05-185/23ГД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ГД-917/22и6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03.05.2023г.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Киселевой С.И., Старостины Л.И. к Анищенковой О.И. т/л государственная нотариальная контора Джети-Огузского района об устранение от наследства недостойного наследника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АИ-05-184/23ГД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ГД-290/22и6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Чопаевой И.С. к Мамытову С., Койгелдиеву К. и др. о защите чести и достоинства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АИ-05-134/23ГД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ГД-772/22и3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03.04.2023г.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Мукамбетова К.С. к Осминко А.В. об устранении нарушения права собственника, не связанного с лишением владения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АИ-05-112/23ГД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ГД-1104/22и5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“Жемиш” к госрегистру г. Каракол, ДУМИ г. Каракол об установлении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31.05.23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АИ-05-143/23ГД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ГД-728/23и4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Касымова Н. Т. к Талантбековой А.Т. о расторжении брака, по встречному исковому заявлению Талантбековой А.Т. к Касымову Н. Т. о признании совместно нажитым имуществом супругами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АИ-05-105/23ГД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ГД-1270/22и5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Управления муниципальным имуществом г. Каракол к Байбачину Канату Евгенийулы, т/л ГУ “Кадастр” и Безручкину В.М. об обязывании демонтировании незаконной постройки на муниципальном земельном участке за свой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АИ-05-137/23ГД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ГД-1091/22и5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03.04.2023г.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Прокуратуры Иссык-Кульской области в интересах государства к  Апышевой В.С., Мажиюн Ф.Б. о взыскании 2 797 808 сомов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АИ-05-187/23ГД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ГД-36/23и5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“Коммерчиский Банк Кыргызстан” к Асакожоевой А.Т., Султаналиевой К.А., Океновой А.К. о взыскании ущерба причиненного работниками при исполнении  трудовых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АИ-05-189/23ГД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ГД-753/22и7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Искаковой Н.Э. к Шаменовой М.О. о признании сделки действительной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АИ-05-190/23ГД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ГД-5/22и4</w:t>
            </w:r>
          </w:p>
          <w:p w:rsidR="007D2981" w:rsidRDefault="007D2981" w:rsidP="00CB29DE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12.05.2023г.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Прокуратура Иссык-Кульского района к Осмонканову Б.М. о признании недействительным договор к-п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АИ-05-37/23СМ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СГ-99/23и5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Мурдиновой Г.К. об отмене обеспечение ареста (г.д. по иску  Мурдиновой Г.К. к Мурдиновой Ш.К.)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7D2981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АИ-05-193/23ГД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ГД-516/22и6</w:t>
            </w:r>
          </w:p>
          <w:p w:rsidR="007D2981" w:rsidRDefault="007D2981" w:rsidP="00CB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13.05.2023г.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Дирекции по управлению фондом развития Иссык-Кульской области к ОсОО “Азия Сервис ЛТД” о рассторжении договора подряда от 22.09.2020года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01.06.23</w:t>
            </w:r>
          </w:p>
          <w:p w:rsidR="007D2981" w:rsidRDefault="007D2981" w:rsidP="00CB29D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</w:tbl>
    <w:p w:rsidR="00EF5CE4" w:rsidRDefault="00EF5CE4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5-48-52 Азема</w:t>
      </w:r>
    </w:p>
    <w:sectPr w:rsidR="00EF5CE4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523A1"/>
    <w:rsid w:val="00085AC3"/>
    <w:rsid w:val="000860C5"/>
    <w:rsid w:val="0009202B"/>
    <w:rsid w:val="000927FF"/>
    <w:rsid w:val="000C1741"/>
    <w:rsid w:val="000E2255"/>
    <w:rsid w:val="001054F6"/>
    <w:rsid w:val="00137B37"/>
    <w:rsid w:val="00156114"/>
    <w:rsid w:val="00156966"/>
    <w:rsid w:val="00195F88"/>
    <w:rsid w:val="001976A2"/>
    <w:rsid w:val="001C38DC"/>
    <w:rsid w:val="002102A8"/>
    <w:rsid w:val="00241A19"/>
    <w:rsid w:val="00245775"/>
    <w:rsid w:val="00246E61"/>
    <w:rsid w:val="00263A5A"/>
    <w:rsid w:val="00264AEF"/>
    <w:rsid w:val="00277859"/>
    <w:rsid w:val="002A4E8F"/>
    <w:rsid w:val="002B7E18"/>
    <w:rsid w:val="002C3147"/>
    <w:rsid w:val="002C5C1B"/>
    <w:rsid w:val="003203DA"/>
    <w:rsid w:val="003442FE"/>
    <w:rsid w:val="0036411F"/>
    <w:rsid w:val="00372100"/>
    <w:rsid w:val="003867F7"/>
    <w:rsid w:val="0041545B"/>
    <w:rsid w:val="0044021C"/>
    <w:rsid w:val="00454B68"/>
    <w:rsid w:val="00491A98"/>
    <w:rsid w:val="0049525A"/>
    <w:rsid w:val="004E06CF"/>
    <w:rsid w:val="0053706E"/>
    <w:rsid w:val="005607A7"/>
    <w:rsid w:val="005B71CA"/>
    <w:rsid w:val="005C1818"/>
    <w:rsid w:val="005D1819"/>
    <w:rsid w:val="0062116D"/>
    <w:rsid w:val="00637A1F"/>
    <w:rsid w:val="00652E0C"/>
    <w:rsid w:val="00663550"/>
    <w:rsid w:val="00683CE4"/>
    <w:rsid w:val="00686E8D"/>
    <w:rsid w:val="006A5793"/>
    <w:rsid w:val="006C14EB"/>
    <w:rsid w:val="006C7CCB"/>
    <w:rsid w:val="006D5C21"/>
    <w:rsid w:val="006D7995"/>
    <w:rsid w:val="006E54F3"/>
    <w:rsid w:val="006F2A04"/>
    <w:rsid w:val="00700B2D"/>
    <w:rsid w:val="00704F1F"/>
    <w:rsid w:val="00741954"/>
    <w:rsid w:val="00750AD9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B468D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97AED"/>
    <w:rsid w:val="009A3909"/>
    <w:rsid w:val="009B0B18"/>
    <w:rsid w:val="009B3D26"/>
    <w:rsid w:val="009E655E"/>
    <w:rsid w:val="00A03840"/>
    <w:rsid w:val="00A0729C"/>
    <w:rsid w:val="00A12BCC"/>
    <w:rsid w:val="00A303F1"/>
    <w:rsid w:val="00A309A8"/>
    <w:rsid w:val="00A334B1"/>
    <w:rsid w:val="00A50C28"/>
    <w:rsid w:val="00A96B8A"/>
    <w:rsid w:val="00AA0A97"/>
    <w:rsid w:val="00AA3913"/>
    <w:rsid w:val="00AE73F4"/>
    <w:rsid w:val="00AF383B"/>
    <w:rsid w:val="00AF4469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34836"/>
    <w:rsid w:val="00C51DCE"/>
    <w:rsid w:val="00C73228"/>
    <w:rsid w:val="00C924B1"/>
    <w:rsid w:val="00CC7DE7"/>
    <w:rsid w:val="00CD4692"/>
    <w:rsid w:val="00CF322B"/>
    <w:rsid w:val="00D220D5"/>
    <w:rsid w:val="00D34E5B"/>
    <w:rsid w:val="00D437BC"/>
    <w:rsid w:val="00D833F5"/>
    <w:rsid w:val="00D912A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EF5CE4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E27E-FF25-4573-8F72-23D2463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0A4-D72C-4DAD-97B6-F73E08E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Erkai</cp:lastModifiedBy>
  <cp:revision>186</cp:revision>
  <cp:lastPrinted>2023-05-15T04:14:00Z</cp:lastPrinted>
  <dcterms:created xsi:type="dcterms:W3CDTF">2021-08-23T04:11:00Z</dcterms:created>
  <dcterms:modified xsi:type="dcterms:W3CDTF">2023-05-29T05:05:00Z</dcterms:modified>
</cp:coreProperties>
</file>